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52" w:rsidRPr="006C1A52" w:rsidRDefault="006C1A52" w:rsidP="006C1A5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6C1A52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Отпуск музыкального руководителя детского сада</w:t>
      </w:r>
    </w:p>
    <w:p w:rsidR="006C1A52" w:rsidRPr="006C1A52" w:rsidRDefault="006C1A52" w:rsidP="006C1A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1A5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Продолжительность ежегодного основного оплачиваемого отпуска музыкальных руководителей детских садов составляет 42 календарных дня, </w:t>
      </w:r>
      <w:proofErr w:type="spellStart"/>
      <w:r w:rsidRPr="006C1A52">
        <w:rPr>
          <w:rFonts w:ascii="Verdana" w:eastAsia="Times New Roman" w:hAnsi="Verdana" w:cs="Times New Roman"/>
          <w:sz w:val="21"/>
          <w:szCs w:val="21"/>
          <w:lang w:eastAsia="ru-RU"/>
        </w:rPr>
        <w:t>согласнго</w:t>
      </w:r>
      <w:proofErr w:type="spellEnd"/>
      <w:r w:rsidRPr="006C1A5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п. 3 приложения к постановлению Правительства РФ от 01.10.2002 № 724 "О продолжительности ежегодного основного удлиненного оплачиваемого отпуска, предоставляемого педагогическим работникам образовательных учреждений" (далее – Постановление № 724).</w:t>
      </w:r>
    </w:p>
    <w:p w:rsidR="006C1A52" w:rsidRPr="006C1A52" w:rsidRDefault="006C1A52" w:rsidP="006C1A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1A52">
        <w:rPr>
          <w:rFonts w:ascii="Verdana" w:eastAsia="Times New Roman" w:hAnsi="Verdana" w:cs="Times New Roman"/>
          <w:sz w:val="21"/>
          <w:szCs w:val="21"/>
          <w:lang w:eastAsia="ru-RU"/>
        </w:rPr>
        <w:t>Следует отметить, что ежегодный основной удлиненный оплачиваемый отпуск отдельных педагогических работников ДОУ, в т. ч. музыкальных руководителей детских садов, может составлять и 56 календарных дней, согласно п. 1 приложения к Постановлению № 724.</w:t>
      </w:r>
    </w:p>
    <w:p w:rsidR="006C1A52" w:rsidRPr="006C1A52" w:rsidRDefault="006C1A52" w:rsidP="006C1A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1A52">
        <w:rPr>
          <w:rFonts w:ascii="Verdana" w:eastAsia="Times New Roman" w:hAnsi="Verdana" w:cs="Times New Roman"/>
          <w:sz w:val="21"/>
          <w:szCs w:val="21"/>
          <w:lang w:eastAsia="ru-RU"/>
        </w:rPr>
        <w:t>Отпуск такой продолжительности может предоставляться музыкальным руководителям детских садов:</w:t>
      </w:r>
    </w:p>
    <w:p w:rsidR="006C1A52" w:rsidRPr="006C1A52" w:rsidRDefault="006C1A52" w:rsidP="006C1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1A52">
        <w:rPr>
          <w:rFonts w:ascii="Verdana" w:eastAsia="Times New Roman" w:hAnsi="Verdana" w:cs="Times New Roman"/>
          <w:sz w:val="21"/>
          <w:szCs w:val="21"/>
          <w:lang w:eastAsia="ru-RU"/>
        </w:rPr>
        <w:t>ДОУ для воспитанников с отклонениями в развитии;</w:t>
      </w:r>
    </w:p>
    <w:p w:rsidR="006C1A52" w:rsidRPr="006C1A52" w:rsidRDefault="006C1A52" w:rsidP="006C1A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1A52">
        <w:rPr>
          <w:rFonts w:ascii="Verdana" w:eastAsia="Times New Roman" w:hAnsi="Verdana" w:cs="Times New Roman"/>
          <w:sz w:val="21"/>
          <w:szCs w:val="21"/>
          <w:lang w:eastAsia="ru-RU"/>
        </w:rPr>
        <w:t>ДОУ для детей, нуждающихся в длительном лечении.</w:t>
      </w:r>
    </w:p>
    <w:p w:rsidR="006C1A52" w:rsidRPr="006C1A52" w:rsidRDefault="006C1A52" w:rsidP="006C1A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1A52">
        <w:rPr>
          <w:rFonts w:ascii="Verdana" w:eastAsia="Times New Roman" w:hAnsi="Verdana" w:cs="Times New Roman"/>
          <w:sz w:val="21"/>
          <w:szCs w:val="21"/>
          <w:lang w:eastAsia="ru-RU"/>
        </w:rPr>
        <w:t>Кроме того, согласно должностным обязанностям и правам по инструкции музыкального руководителя детского сада, они могут пользоваться удлиненным отпуском (продолжительностью 56 календарных дней) в детских садах комбинированного вида, если они полный рабочий день трудятся в группах компенсирующей, оздоровительной и комбинированной направленности в разном сочетании, согласно п. 2 примечаний приложения к Постановлению № 724.</w:t>
      </w:r>
    </w:p>
    <w:p w:rsidR="006C1A52" w:rsidRPr="006C1A52" w:rsidRDefault="006C1A52" w:rsidP="006C1A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1A52">
        <w:rPr>
          <w:rFonts w:ascii="Verdana" w:eastAsia="Times New Roman" w:hAnsi="Verdana" w:cs="Times New Roman"/>
          <w:sz w:val="21"/>
          <w:szCs w:val="21"/>
          <w:lang w:eastAsia="ru-RU"/>
        </w:rPr>
        <w:t>Иными словами, для получения ежегодного </w:t>
      </w:r>
      <w:hyperlink r:id="rId5" w:tgtFrame="_blank" w:history="1">
        <w:r w:rsidRPr="006C1A52">
          <w:rPr>
            <w:rFonts w:ascii="Verdana" w:eastAsia="Times New Roman" w:hAnsi="Verdana" w:cs="Times New Roman"/>
            <w:sz w:val="21"/>
            <w:lang w:eastAsia="ru-RU"/>
          </w:rPr>
          <w:t>основного оплачиваемого отпуска</w:t>
        </w:r>
      </w:hyperlink>
      <w:r w:rsidRPr="006C1A52">
        <w:rPr>
          <w:rFonts w:ascii="Verdana" w:eastAsia="Times New Roman" w:hAnsi="Verdana" w:cs="Times New Roman"/>
          <w:sz w:val="21"/>
          <w:szCs w:val="21"/>
          <w:lang w:eastAsia="ru-RU"/>
        </w:rPr>
        <w:t> продолжительностью 56 календарных дней объем работы музыкальных руководителей в группах с воспитанниками, имеющими отклонения в развитии, или в дошкольных санаторных группах для воспитанников, нуждающихся в длительном лечении, должен составлять 24 ч в неделю.</w:t>
      </w:r>
    </w:p>
    <w:p w:rsidR="006C1A52" w:rsidRPr="006C1A52" w:rsidRDefault="006C1A52" w:rsidP="006C1A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C1A52">
        <w:rPr>
          <w:rFonts w:ascii="Verdana" w:eastAsia="Times New Roman" w:hAnsi="Verdana" w:cs="Times New Roman"/>
          <w:sz w:val="21"/>
          <w:szCs w:val="21"/>
          <w:lang w:eastAsia="ru-RU"/>
        </w:rPr>
        <w:t>Должностные </w:t>
      </w:r>
      <w:hyperlink r:id="rId6" w:anchor="/document/118/30461/?step=14" w:tgtFrame="_blank" w:history="1">
        <w:r w:rsidRPr="006C1A52">
          <w:rPr>
            <w:rFonts w:ascii="Verdana" w:eastAsia="Times New Roman" w:hAnsi="Verdana" w:cs="Times New Roman"/>
            <w:sz w:val="21"/>
            <w:lang w:eastAsia="ru-RU"/>
          </w:rPr>
          <w:t>обязанности и права</w:t>
        </w:r>
      </w:hyperlink>
      <w:r w:rsidRPr="006C1A52">
        <w:rPr>
          <w:rFonts w:ascii="Verdana" w:eastAsia="Times New Roman" w:hAnsi="Verdana" w:cs="Times New Roman"/>
          <w:sz w:val="21"/>
          <w:szCs w:val="21"/>
          <w:lang w:eastAsia="ru-RU"/>
        </w:rPr>
        <w:t> музруководителя детского сада (в том числе авторское право)  предусмотрены Списком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детей.</w:t>
      </w:r>
    </w:p>
    <w:p w:rsidR="00FE5192" w:rsidRPr="006C1A52" w:rsidRDefault="00FE5192"/>
    <w:sectPr w:rsidR="00FE5192" w:rsidRPr="006C1A52" w:rsidSect="00FE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7429"/>
    <w:multiLevelType w:val="multilevel"/>
    <w:tmpl w:val="068E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52"/>
    <w:rsid w:val="006C1A52"/>
    <w:rsid w:val="006F0084"/>
    <w:rsid w:val="00FE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92"/>
  </w:style>
  <w:style w:type="paragraph" w:styleId="2">
    <w:name w:val="heading 2"/>
    <w:basedOn w:val="a"/>
    <w:link w:val="20"/>
    <w:uiPriority w:val="9"/>
    <w:qFormat/>
    <w:rsid w:val="006C1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1A52"/>
    <w:rPr>
      <w:b/>
      <w:bCs/>
    </w:rPr>
  </w:style>
  <w:style w:type="paragraph" w:styleId="a4">
    <w:name w:val="Normal (Web)"/>
    <w:basedOn w:val="a"/>
    <w:uiPriority w:val="99"/>
    <w:semiHidden/>
    <w:unhideWhenUsed/>
    <w:rsid w:val="006C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C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?utm_source=resobr.ru&amp;utm_medium=refer&amp;utm_campaign=refer_resobr.ru_contentblock_articles_eso_24022017" TargetMode="External"/><Relationship Id="rId5" Type="http://schemas.openxmlformats.org/officeDocument/2006/relationships/hyperlink" Target="http://e.rukdobra.ru/article.aspx?aid=417823&amp;utm_source=resobr.ru&amp;utm_medium=refer&amp;utm_campaign=refer_resobr.ru_contentblock_articles_rukdobra_2402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eYakovlev</cp:lastModifiedBy>
  <cp:revision>2</cp:revision>
  <dcterms:created xsi:type="dcterms:W3CDTF">2018-12-20T14:02:00Z</dcterms:created>
  <dcterms:modified xsi:type="dcterms:W3CDTF">2018-12-20T14:02:00Z</dcterms:modified>
</cp:coreProperties>
</file>