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A8" w:rsidRDefault="00F81BA8" w:rsidP="00F81BA8">
      <w:pPr>
        <w:pStyle w:val="a5"/>
        <w:ind w:firstLine="720"/>
        <w:jc w:val="both"/>
        <w:rPr>
          <w:i/>
          <w:iCs/>
        </w:rPr>
      </w:pPr>
      <w:bookmarkStart w:id="0" w:name="_GoBack"/>
      <w:bookmarkEnd w:id="0"/>
      <w:r>
        <w:rPr>
          <w:i/>
          <w:iCs/>
        </w:rPr>
        <w:t>Докладчик: Дивин Н.В.</w:t>
      </w:r>
    </w:p>
    <w:p w:rsidR="00F81BA8" w:rsidRDefault="00F81BA8" w:rsidP="00F81BA8">
      <w:pPr>
        <w:pStyle w:val="a5"/>
        <w:ind w:firstLine="720"/>
        <w:jc w:val="center"/>
        <w:rPr>
          <w:i/>
          <w:iCs/>
        </w:rPr>
      </w:pPr>
      <w:r>
        <w:rPr>
          <w:i/>
          <w:iCs/>
        </w:rPr>
        <w:t xml:space="preserve">АПЕЛЛЯЦИОННОЕ </w:t>
      </w:r>
      <w:r>
        <w:rPr>
          <w:rStyle w:val="a6"/>
        </w:rPr>
        <w:t>ОПРЕДЕЛЕНИЕ</w:t>
      </w:r>
    </w:p>
    <w:p w:rsidR="00F81BA8" w:rsidRDefault="00F81BA8" w:rsidP="00F81BA8">
      <w:pPr>
        <w:pStyle w:val="a5"/>
        <w:ind w:firstLine="720"/>
        <w:jc w:val="both"/>
        <w:rPr>
          <w:i/>
          <w:iCs/>
        </w:rPr>
      </w:pPr>
      <w:r>
        <w:rPr>
          <w:rStyle w:val="a6"/>
        </w:rPr>
        <w:t>Судебная</w:t>
      </w:r>
      <w:r>
        <w:rPr>
          <w:i/>
          <w:iCs/>
        </w:rPr>
        <w:t xml:space="preserve"> </w:t>
      </w:r>
      <w:r>
        <w:rPr>
          <w:rStyle w:val="a6"/>
        </w:rPr>
        <w:t>коллегия</w:t>
      </w:r>
      <w:r>
        <w:rPr>
          <w:i/>
          <w:iCs/>
        </w:rPr>
        <w:t xml:space="preserve"> по гражданским </w:t>
      </w:r>
      <w:r>
        <w:rPr>
          <w:rStyle w:val="a6"/>
        </w:rPr>
        <w:t>делам</w:t>
      </w:r>
      <w:r>
        <w:rPr>
          <w:i/>
          <w:iCs/>
        </w:rPr>
        <w:t xml:space="preserve"> </w:t>
      </w:r>
      <w:r>
        <w:rPr>
          <w:rStyle w:val="a6"/>
        </w:rPr>
        <w:t>Архангельского</w:t>
      </w:r>
      <w:r>
        <w:rPr>
          <w:i/>
          <w:iCs/>
        </w:rPr>
        <w:t xml:space="preserve"> </w:t>
      </w:r>
      <w:r>
        <w:rPr>
          <w:rStyle w:val="a6"/>
        </w:rPr>
        <w:t>областного</w:t>
      </w:r>
      <w:r>
        <w:rPr>
          <w:i/>
          <w:iCs/>
        </w:rPr>
        <w:t xml:space="preserve"> </w:t>
      </w:r>
      <w:r>
        <w:rPr>
          <w:rStyle w:val="a6"/>
        </w:rPr>
        <w:t>суда</w:t>
      </w:r>
      <w:r>
        <w:rPr>
          <w:i/>
          <w:iCs/>
        </w:rPr>
        <w:t xml:space="preserve"> в составе председательствующего Дивина Н.В., </w:t>
      </w:r>
      <w:r>
        <w:rPr>
          <w:rStyle w:val="a6"/>
        </w:rPr>
        <w:t>судей</w:t>
      </w:r>
      <w:r>
        <w:rPr>
          <w:i/>
          <w:iCs/>
        </w:rPr>
        <w:t xml:space="preserve"> Маслова Д.А. и </w:t>
      </w:r>
      <w:proofErr w:type="spellStart"/>
      <w:r>
        <w:rPr>
          <w:i/>
          <w:iCs/>
        </w:rPr>
        <w:t>Панас</w:t>
      </w:r>
      <w:proofErr w:type="spellEnd"/>
      <w:r>
        <w:rPr>
          <w:i/>
          <w:iCs/>
        </w:rPr>
        <w:t xml:space="preserve"> Л.Ю., при секретаре Лысенко И.Н. рассмотрела в открытом </w:t>
      </w:r>
      <w:r>
        <w:rPr>
          <w:rStyle w:val="a6"/>
        </w:rPr>
        <w:t>судебном</w:t>
      </w:r>
      <w:r>
        <w:rPr>
          <w:i/>
          <w:iCs/>
        </w:rPr>
        <w:t xml:space="preserve"> заседании в городе </w:t>
      </w:r>
      <w:r>
        <w:rPr>
          <w:rStyle w:val="a6"/>
        </w:rPr>
        <w:t>Архангельске</w:t>
      </w:r>
      <w:r>
        <w:rPr>
          <w:i/>
          <w:iCs/>
        </w:rPr>
        <w:t xml:space="preserve"> 01 февраля </w:t>
      </w:r>
      <w:r>
        <w:rPr>
          <w:rStyle w:val="a6"/>
        </w:rPr>
        <w:t>2016</w:t>
      </w:r>
      <w:r>
        <w:rPr>
          <w:i/>
          <w:iCs/>
        </w:rPr>
        <w:t xml:space="preserve"> </w:t>
      </w:r>
      <w:r>
        <w:rPr>
          <w:rStyle w:val="a6"/>
        </w:rPr>
        <w:t>года</w:t>
      </w:r>
      <w:r>
        <w:rPr>
          <w:i/>
          <w:iCs/>
        </w:rPr>
        <w:t xml:space="preserve"> </w:t>
      </w:r>
      <w:r>
        <w:rPr>
          <w:rStyle w:val="a6"/>
        </w:rPr>
        <w:t>дело</w:t>
      </w:r>
      <w:r>
        <w:rPr>
          <w:i/>
          <w:iCs/>
        </w:rPr>
        <w:t xml:space="preserve"> по апелляционной жалобе главного врача ГБУЗ </w:t>
      </w:r>
      <w:r>
        <w:rPr>
          <w:rStyle w:val="a6"/>
        </w:rPr>
        <w:t>Архангельской</w:t>
      </w:r>
      <w:r>
        <w:rPr>
          <w:i/>
          <w:iCs/>
        </w:rPr>
        <w:t xml:space="preserve"> области «</w:t>
      </w:r>
      <w:r>
        <w:rPr>
          <w:rStyle w:val="others2"/>
          <w:i/>
          <w:iCs/>
        </w:rPr>
        <w:t>&lt;данные изъяты&gt;</w:t>
      </w:r>
      <w:r>
        <w:rPr>
          <w:i/>
          <w:iCs/>
        </w:rPr>
        <w:t xml:space="preserve">» Павловой Е.А. на решение Приморского районного </w:t>
      </w:r>
      <w:r>
        <w:rPr>
          <w:rStyle w:val="a6"/>
        </w:rPr>
        <w:t>суда</w:t>
      </w:r>
      <w:r>
        <w:rPr>
          <w:i/>
          <w:iCs/>
        </w:rPr>
        <w:t xml:space="preserve"> </w:t>
      </w:r>
      <w:r>
        <w:rPr>
          <w:rStyle w:val="a6"/>
        </w:rPr>
        <w:t>Архангельской</w:t>
      </w:r>
      <w:r>
        <w:rPr>
          <w:i/>
          <w:iCs/>
        </w:rPr>
        <w:t xml:space="preserve"> области от 24 ноября 2015 </w:t>
      </w:r>
      <w:r>
        <w:rPr>
          <w:rStyle w:val="a6"/>
        </w:rPr>
        <w:t>года</w:t>
      </w:r>
      <w:r>
        <w:rPr>
          <w:i/>
          <w:iCs/>
        </w:rPr>
        <w:t xml:space="preserve">, которым отказано в удовлетворении исковых требований Государственного бюджетного учреждения здравоохранения </w:t>
      </w:r>
      <w:r>
        <w:rPr>
          <w:rStyle w:val="a6"/>
        </w:rPr>
        <w:t>Архангельской</w:t>
      </w:r>
      <w:r>
        <w:rPr>
          <w:i/>
          <w:iCs/>
        </w:rPr>
        <w:t xml:space="preserve"> области «</w:t>
      </w:r>
      <w:r>
        <w:rPr>
          <w:rStyle w:val="others3"/>
          <w:i/>
          <w:iCs/>
        </w:rPr>
        <w:t>&lt;данные изъяты&gt;</w:t>
      </w:r>
      <w:r>
        <w:rPr>
          <w:i/>
          <w:iCs/>
        </w:rPr>
        <w:t xml:space="preserve">» к </w:t>
      </w:r>
      <w:proofErr w:type="spellStart"/>
      <w:r>
        <w:rPr>
          <w:i/>
          <w:iCs/>
        </w:rPr>
        <w:t>Аксеновской</w:t>
      </w:r>
      <w:proofErr w:type="spellEnd"/>
      <w:r>
        <w:rPr>
          <w:i/>
          <w:iCs/>
        </w:rPr>
        <w:t xml:space="preserve"> </w:t>
      </w:r>
      <w:r>
        <w:rPr>
          <w:rStyle w:val="fio14"/>
          <w:i/>
          <w:iCs/>
        </w:rPr>
        <w:t>Е.В.</w:t>
      </w:r>
      <w:r>
        <w:rPr>
          <w:i/>
          <w:iCs/>
        </w:rPr>
        <w:t xml:space="preserve"> о взыскании штрафа в связи с неисполнением договора о послевузовском профессиональном образовании с последующим трудоустройством молодого специалиста, </w:t>
      </w:r>
      <w:r>
        <w:rPr>
          <w:rStyle w:val="a6"/>
        </w:rPr>
        <w:t>судебных</w:t>
      </w:r>
      <w:r>
        <w:rPr>
          <w:i/>
          <w:iCs/>
        </w:rPr>
        <w:t xml:space="preserve"> расходов.</w:t>
      </w:r>
    </w:p>
    <w:p w:rsidR="00F81BA8" w:rsidRDefault="00F81BA8" w:rsidP="00F81BA8">
      <w:pPr>
        <w:pStyle w:val="a5"/>
        <w:ind w:firstLine="720"/>
        <w:jc w:val="both"/>
        <w:rPr>
          <w:i/>
          <w:iCs/>
        </w:rPr>
      </w:pPr>
      <w:r>
        <w:rPr>
          <w:i/>
          <w:iCs/>
        </w:rPr>
        <w:t xml:space="preserve">Заслушав доклад </w:t>
      </w:r>
      <w:r>
        <w:rPr>
          <w:rStyle w:val="a6"/>
        </w:rPr>
        <w:t>судьи</w:t>
      </w:r>
      <w:r>
        <w:rPr>
          <w:i/>
          <w:iCs/>
        </w:rPr>
        <w:t xml:space="preserve"> </w:t>
      </w:r>
      <w:r>
        <w:rPr>
          <w:rStyle w:val="a6"/>
        </w:rPr>
        <w:t>областного</w:t>
      </w:r>
      <w:r>
        <w:rPr>
          <w:i/>
          <w:iCs/>
        </w:rPr>
        <w:t xml:space="preserve"> </w:t>
      </w:r>
      <w:r>
        <w:rPr>
          <w:rStyle w:val="a6"/>
        </w:rPr>
        <w:t>суда</w:t>
      </w:r>
      <w:r>
        <w:rPr>
          <w:i/>
          <w:iCs/>
        </w:rPr>
        <w:t xml:space="preserve"> Дивина Н.В., </w:t>
      </w:r>
      <w:r>
        <w:rPr>
          <w:rStyle w:val="a6"/>
        </w:rPr>
        <w:t>судебная</w:t>
      </w:r>
      <w:r>
        <w:rPr>
          <w:i/>
          <w:iCs/>
        </w:rPr>
        <w:t xml:space="preserve"> </w:t>
      </w:r>
      <w:r>
        <w:rPr>
          <w:rStyle w:val="a6"/>
        </w:rPr>
        <w:t>коллегия</w:t>
      </w:r>
    </w:p>
    <w:p w:rsidR="00F81BA8" w:rsidRDefault="00F81BA8" w:rsidP="00F81BA8">
      <w:pPr>
        <w:pStyle w:val="a5"/>
        <w:ind w:firstLine="720"/>
        <w:jc w:val="center"/>
        <w:rPr>
          <w:i/>
          <w:iCs/>
        </w:rPr>
      </w:pPr>
      <w:r>
        <w:rPr>
          <w:i/>
          <w:iCs/>
        </w:rPr>
        <w:t>установила:</w:t>
      </w:r>
    </w:p>
    <w:p w:rsidR="00F81BA8" w:rsidRDefault="00F81BA8" w:rsidP="00F81BA8">
      <w:pPr>
        <w:pStyle w:val="a5"/>
        <w:ind w:firstLine="720"/>
        <w:jc w:val="both"/>
        <w:rPr>
          <w:i/>
          <w:iCs/>
        </w:rPr>
      </w:pPr>
      <w:r>
        <w:rPr>
          <w:i/>
          <w:iCs/>
        </w:rPr>
        <w:t xml:space="preserve">Государственное бюджетное учреждение здравоохранения </w:t>
      </w:r>
      <w:r>
        <w:rPr>
          <w:rStyle w:val="a6"/>
        </w:rPr>
        <w:t>Архангельской</w:t>
      </w:r>
      <w:r>
        <w:rPr>
          <w:i/>
          <w:iCs/>
        </w:rPr>
        <w:t xml:space="preserve"> области «</w:t>
      </w:r>
      <w:r>
        <w:rPr>
          <w:rStyle w:val="others4"/>
          <w:i/>
          <w:iCs/>
        </w:rPr>
        <w:t>&lt;данные изъяты&gt;</w:t>
      </w:r>
      <w:r>
        <w:rPr>
          <w:i/>
          <w:iCs/>
        </w:rPr>
        <w:t xml:space="preserve">» (далее – ГБУЗ </w:t>
      </w:r>
      <w:r>
        <w:rPr>
          <w:rStyle w:val="a6"/>
        </w:rPr>
        <w:t>Архангельской</w:t>
      </w:r>
      <w:r>
        <w:rPr>
          <w:i/>
          <w:iCs/>
        </w:rPr>
        <w:t xml:space="preserve"> области «</w:t>
      </w:r>
      <w:r>
        <w:rPr>
          <w:rStyle w:val="others5"/>
          <w:i/>
          <w:iCs/>
        </w:rPr>
        <w:t>&lt;данные изъяты&gt;</w:t>
      </w:r>
      <w:r>
        <w:rPr>
          <w:i/>
          <w:iCs/>
        </w:rPr>
        <w:t xml:space="preserve">») обратилось в </w:t>
      </w:r>
      <w:r>
        <w:rPr>
          <w:rStyle w:val="a6"/>
        </w:rPr>
        <w:t>суд</w:t>
      </w:r>
      <w:r>
        <w:rPr>
          <w:i/>
          <w:iCs/>
        </w:rPr>
        <w:t xml:space="preserve"> с иском к </w:t>
      </w:r>
      <w:proofErr w:type="spellStart"/>
      <w:r>
        <w:rPr>
          <w:i/>
          <w:iCs/>
        </w:rPr>
        <w:t>Аксеновской</w:t>
      </w:r>
      <w:proofErr w:type="spellEnd"/>
      <w:r>
        <w:rPr>
          <w:i/>
          <w:iCs/>
        </w:rPr>
        <w:t xml:space="preserve"> Е.В. (до смены фамилии – </w:t>
      </w:r>
      <w:r>
        <w:rPr>
          <w:rStyle w:val="fio15"/>
          <w:i/>
          <w:iCs/>
        </w:rPr>
        <w:t>ФИО1</w:t>
      </w:r>
      <w:r>
        <w:rPr>
          <w:i/>
          <w:iCs/>
        </w:rPr>
        <w:t xml:space="preserve">.) о взыскании штрафа в размере </w:t>
      </w:r>
      <w:r>
        <w:rPr>
          <w:rStyle w:val="others6"/>
          <w:i/>
          <w:iCs/>
        </w:rPr>
        <w:t>&lt;данные изъяты&gt;</w:t>
      </w:r>
      <w:r>
        <w:rPr>
          <w:i/>
          <w:iCs/>
        </w:rPr>
        <w:t xml:space="preserve"> в связи с неисполнением договора о послевузовском профессиональном образовании с последующим трудоустройством молодого специалиста и </w:t>
      </w:r>
      <w:r>
        <w:rPr>
          <w:rStyle w:val="a6"/>
        </w:rPr>
        <w:t>судебных</w:t>
      </w:r>
      <w:r>
        <w:rPr>
          <w:i/>
          <w:iCs/>
        </w:rPr>
        <w:t xml:space="preserve"> расходов, ссылаясь на то, что 03 апреля 2014 </w:t>
      </w:r>
      <w:r>
        <w:rPr>
          <w:rStyle w:val="a6"/>
        </w:rPr>
        <w:t>года</w:t>
      </w:r>
      <w:r>
        <w:rPr>
          <w:i/>
          <w:iCs/>
        </w:rPr>
        <w:t xml:space="preserve"> между Министерством здравоохранения </w:t>
      </w:r>
      <w:r>
        <w:rPr>
          <w:rStyle w:val="a6"/>
        </w:rPr>
        <w:t>Архангельской</w:t>
      </w:r>
      <w:r>
        <w:rPr>
          <w:i/>
          <w:iCs/>
        </w:rPr>
        <w:t xml:space="preserve"> области, ГБОУ ВПО «</w:t>
      </w:r>
      <w:r>
        <w:rPr>
          <w:rStyle w:val="others7"/>
          <w:i/>
          <w:iCs/>
        </w:rPr>
        <w:t>&lt;данные изъяты&gt;</w:t>
      </w:r>
      <w:r>
        <w:rPr>
          <w:i/>
          <w:iCs/>
        </w:rPr>
        <w:t xml:space="preserve">», ГБУЗ </w:t>
      </w:r>
      <w:r>
        <w:rPr>
          <w:rStyle w:val="a6"/>
        </w:rPr>
        <w:t>Архангельской</w:t>
      </w:r>
      <w:r>
        <w:rPr>
          <w:i/>
          <w:iCs/>
        </w:rPr>
        <w:t xml:space="preserve"> области «</w:t>
      </w:r>
      <w:r>
        <w:rPr>
          <w:rStyle w:val="others8"/>
          <w:i/>
          <w:iCs/>
        </w:rPr>
        <w:t>&lt;данные изъяты&gt;</w:t>
      </w:r>
      <w:r>
        <w:rPr>
          <w:i/>
          <w:iCs/>
        </w:rPr>
        <w:t xml:space="preserve">» и </w:t>
      </w:r>
      <w:r>
        <w:rPr>
          <w:rStyle w:val="fio15"/>
          <w:i/>
          <w:iCs/>
        </w:rPr>
        <w:t>ФИО1</w:t>
      </w:r>
      <w:r>
        <w:rPr>
          <w:i/>
          <w:iCs/>
        </w:rPr>
        <w:t xml:space="preserve"> был заключен договор о послевузовском профессиональном образовании с последующим трудоустройством молодого специалиста, по условиям которого ответчик после окончания интернатуры не позднее 01 сентября 2015 </w:t>
      </w:r>
      <w:r>
        <w:rPr>
          <w:rStyle w:val="a6"/>
        </w:rPr>
        <w:t>года</w:t>
      </w:r>
      <w:r>
        <w:rPr>
          <w:i/>
          <w:iCs/>
        </w:rPr>
        <w:t xml:space="preserve"> обязана была заключить с истцом трудовой договор по специальности </w:t>
      </w:r>
      <w:r>
        <w:rPr>
          <w:rStyle w:val="others9"/>
          <w:i/>
          <w:iCs/>
        </w:rPr>
        <w:t>&lt;данные изъяты&gt;</w:t>
      </w:r>
      <w:r>
        <w:rPr>
          <w:i/>
          <w:iCs/>
        </w:rPr>
        <w:t xml:space="preserve"> и отработать в медицинской организации не менее 3-х лет. </w:t>
      </w:r>
      <w:proofErr w:type="spellStart"/>
      <w:r>
        <w:rPr>
          <w:i/>
          <w:iCs/>
        </w:rPr>
        <w:t>Аксеновская</w:t>
      </w:r>
      <w:proofErr w:type="spellEnd"/>
      <w:r>
        <w:rPr>
          <w:i/>
          <w:iCs/>
        </w:rPr>
        <w:t xml:space="preserve"> Е.В. свои обязательства по трудоустройству в ГБУЗ </w:t>
      </w:r>
      <w:r>
        <w:rPr>
          <w:rStyle w:val="a6"/>
        </w:rPr>
        <w:t>Архангельской</w:t>
      </w:r>
      <w:r>
        <w:rPr>
          <w:i/>
          <w:iCs/>
        </w:rPr>
        <w:t xml:space="preserve"> области «</w:t>
      </w:r>
      <w:r>
        <w:rPr>
          <w:rStyle w:val="others10"/>
          <w:i/>
          <w:iCs/>
        </w:rPr>
        <w:t>&lt;данные изъяты&gt;</w:t>
      </w:r>
      <w:r>
        <w:rPr>
          <w:i/>
          <w:iCs/>
        </w:rPr>
        <w:t xml:space="preserve">» не выполнила, устроилась на </w:t>
      </w:r>
      <w:proofErr w:type="spellStart"/>
      <w:r>
        <w:rPr>
          <w:i/>
          <w:iCs/>
        </w:rPr>
        <w:t>работув</w:t>
      </w:r>
      <w:proofErr w:type="spellEnd"/>
      <w:r>
        <w:rPr>
          <w:i/>
          <w:iCs/>
        </w:rPr>
        <w:t xml:space="preserve"> ГБУЗ </w:t>
      </w:r>
      <w:r>
        <w:rPr>
          <w:rStyle w:val="a6"/>
        </w:rPr>
        <w:t>Архангельской</w:t>
      </w:r>
      <w:r>
        <w:rPr>
          <w:i/>
          <w:iCs/>
        </w:rPr>
        <w:t xml:space="preserve"> области «</w:t>
      </w:r>
      <w:r>
        <w:rPr>
          <w:rStyle w:val="others11"/>
          <w:i/>
          <w:iCs/>
        </w:rPr>
        <w:t>&lt;данные изъяты&gt;</w:t>
      </w:r>
      <w:r>
        <w:rPr>
          <w:i/>
          <w:iCs/>
        </w:rPr>
        <w:t xml:space="preserve">». За неисполнение обязательств п.3.5 Договора предусмотрены штрафные санкции, согласно которым молодой специалист обязан выплатить ГБУЗ </w:t>
      </w:r>
      <w:r>
        <w:rPr>
          <w:rStyle w:val="a6"/>
        </w:rPr>
        <w:t>Архангельской</w:t>
      </w:r>
      <w:r>
        <w:rPr>
          <w:i/>
          <w:iCs/>
        </w:rPr>
        <w:t xml:space="preserve"> области «</w:t>
      </w:r>
      <w:r>
        <w:rPr>
          <w:rStyle w:val="others12"/>
          <w:i/>
          <w:iCs/>
        </w:rPr>
        <w:t>&lt;данные изъяты&gt;</w:t>
      </w:r>
      <w:r>
        <w:rPr>
          <w:i/>
          <w:iCs/>
        </w:rPr>
        <w:t xml:space="preserve">» штраф в сумме </w:t>
      </w:r>
      <w:r>
        <w:rPr>
          <w:rStyle w:val="others13"/>
          <w:i/>
          <w:iCs/>
        </w:rPr>
        <w:t>&lt;данные изъяты&gt;</w:t>
      </w:r>
      <w:r>
        <w:rPr>
          <w:i/>
          <w:iCs/>
        </w:rPr>
        <w:t xml:space="preserve">. Ответчику направлялось предложение выплатить указанную сумму в добровольном порядке, что </w:t>
      </w:r>
      <w:proofErr w:type="spellStart"/>
      <w:r>
        <w:rPr>
          <w:i/>
          <w:iCs/>
        </w:rPr>
        <w:t>Аксеновской</w:t>
      </w:r>
      <w:proofErr w:type="spellEnd"/>
      <w:r>
        <w:rPr>
          <w:i/>
          <w:iCs/>
        </w:rPr>
        <w:t xml:space="preserve"> Е.В. сделано не было.</w:t>
      </w:r>
    </w:p>
    <w:p w:rsidR="00F81BA8" w:rsidRDefault="00F81BA8" w:rsidP="00F81BA8">
      <w:pPr>
        <w:pStyle w:val="a5"/>
        <w:ind w:firstLine="720"/>
        <w:jc w:val="both"/>
        <w:rPr>
          <w:i/>
          <w:iCs/>
        </w:rPr>
      </w:pPr>
      <w:r>
        <w:rPr>
          <w:i/>
          <w:iCs/>
        </w:rPr>
        <w:t xml:space="preserve">В </w:t>
      </w:r>
      <w:r>
        <w:rPr>
          <w:rStyle w:val="a6"/>
        </w:rPr>
        <w:t>судебном</w:t>
      </w:r>
      <w:r>
        <w:rPr>
          <w:i/>
          <w:iCs/>
        </w:rPr>
        <w:t xml:space="preserve"> заседании представители ГБУЗ </w:t>
      </w:r>
      <w:r>
        <w:rPr>
          <w:rStyle w:val="a6"/>
        </w:rPr>
        <w:t>Архангельской</w:t>
      </w:r>
      <w:r>
        <w:rPr>
          <w:i/>
          <w:iCs/>
        </w:rPr>
        <w:t xml:space="preserve"> области «</w:t>
      </w:r>
      <w:r>
        <w:rPr>
          <w:rStyle w:val="others14"/>
          <w:i/>
          <w:iCs/>
        </w:rPr>
        <w:t>&lt;данные изъяты&gt;</w:t>
      </w:r>
      <w:r>
        <w:rPr>
          <w:i/>
          <w:iCs/>
        </w:rPr>
        <w:t xml:space="preserve">» </w:t>
      </w:r>
      <w:proofErr w:type="spellStart"/>
      <w:r>
        <w:rPr>
          <w:i/>
          <w:iCs/>
        </w:rPr>
        <w:t>Папылева</w:t>
      </w:r>
      <w:proofErr w:type="spellEnd"/>
      <w:r>
        <w:rPr>
          <w:i/>
          <w:iCs/>
        </w:rPr>
        <w:t xml:space="preserve"> Ю.В. и Лизунова С.В. заявленные требования поддержали по тем же основаниям.</w:t>
      </w:r>
    </w:p>
    <w:p w:rsidR="00F81BA8" w:rsidRDefault="00F81BA8" w:rsidP="00F81BA8">
      <w:pPr>
        <w:pStyle w:val="a5"/>
        <w:ind w:firstLine="720"/>
        <w:jc w:val="both"/>
        <w:rPr>
          <w:i/>
          <w:iCs/>
        </w:rPr>
      </w:pPr>
      <w:proofErr w:type="spellStart"/>
      <w:r>
        <w:rPr>
          <w:i/>
          <w:iCs/>
        </w:rPr>
        <w:t>Аксеновская</w:t>
      </w:r>
      <w:proofErr w:type="spellEnd"/>
      <w:r>
        <w:rPr>
          <w:i/>
          <w:iCs/>
        </w:rPr>
        <w:t xml:space="preserve"> Е.В. с иском не согласилась, считая, что заключенный с ней договор относится к трудовым отношениям и взыскание штрафных санкций является незаконным.</w:t>
      </w:r>
    </w:p>
    <w:p w:rsidR="00F81BA8" w:rsidRDefault="00F81BA8" w:rsidP="00F81BA8">
      <w:pPr>
        <w:pStyle w:val="a5"/>
        <w:ind w:firstLine="720"/>
        <w:jc w:val="both"/>
        <w:rPr>
          <w:i/>
          <w:iCs/>
        </w:rPr>
      </w:pPr>
      <w:r>
        <w:rPr>
          <w:i/>
          <w:iCs/>
        </w:rPr>
        <w:t xml:space="preserve">Представитель третьего лица – министерства здравоохранения </w:t>
      </w:r>
      <w:r>
        <w:rPr>
          <w:rStyle w:val="a6"/>
        </w:rPr>
        <w:t>Архангельской</w:t>
      </w:r>
      <w:r>
        <w:rPr>
          <w:i/>
          <w:iCs/>
        </w:rPr>
        <w:t xml:space="preserve"> области </w:t>
      </w:r>
      <w:proofErr w:type="spellStart"/>
      <w:r>
        <w:rPr>
          <w:i/>
          <w:iCs/>
        </w:rPr>
        <w:t>Кокшарова</w:t>
      </w:r>
      <w:proofErr w:type="spellEnd"/>
      <w:r>
        <w:rPr>
          <w:i/>
          <w:iCs/>
        </w:rPr>
        <w:t xml:space="preserve"> А.В. поддержала требования истца.</w:t>
      </w:r>
    </w:p>
    <w:p w:rsidR="00F81BA8" w:rsidRDefault="00F81BA8" w:rsidP="00F81BA8">
      <w:pPr>
        <w:pStyle w:val="a5"/>
        <w:ind w:firstLine="720"/>
        <w:jc w:val="both"/>
        <w:rPr>
          <w:i/>
          <w:iCs/>
        </w:rPr>
      </w:pPr>
      <w:r>
        <w:rPr>
          <w:rStyle w:val="a6"/>
        </w:rPr>
        <w:t>Суд</w:t>
      </w:r>
      <w:r>
        <w:rPr>
          <w:i/>
          <w:iCs/>
        </w:rPr>
        <w:t xml:space="preserve"> постановил указанное выше решение, с которым не согласно ГБУЗ </w:t>
      </w:r>
      <w:r>
        <w:rPr>
          <w:rStyle w:val="a6"/>
        </w:rPr>
        <w:t>Архангельской</w:t>
      </w:r>
      <w:r>
        <w:rPr>
          <w:i/>
          <w:iCs/>
        </w:rPr>
        <w:t xml:space="preserve"> области «</w:t>
      </w:r>
      <w:r>
        <w:rPr>
          <w:rStyle w:val="others15"/>
          <w:i/>
          <w:iCs/>
        </w:rPr>
        <w:t>&lt;данные изъяты&gt;</w:t>
      </w:r>
      <w:r>
        <w:rPr>
          <w:i/>
          <w:iCs/>
        </w:rPr>
        <w:t xml:space="preserve">», просит его отменить и принять по </w:t>
      </w:r>
      <w:r>
        <w:rPr>
          <w:rStyle w:val="a6"/>
        </w:rPr>
        <w:t>делу</w:t>
      </w:r>
      <w:r>
        <w:rPr>
          <w:i/>
          <w:iCs/>
        </w:rPr>
        <w:t xml:space="preserve"> новое решение об удовлетворении заявленных исковых требований.</w:t>
      </w:r>
    </w:p>
    <w:p w:rsidR="00F81BA8" w:rsidRDefault="00F81BA8" w:rsidP="00F81BA8">
      <w:pPr>
        <w:pStyle w:val="a5"/>
        <w:ind w:firstLine="720"/>
        <w:jc w:val="both"/>
        <w:rPr>
          <w:i/>
          <w:iCs/>
        </w:rPr>
      </w:pPr>
      <w:r>
        <w:rPr>
          <w:i/>
          <w:iCs/>
        </w:rPr>
        <w:lastRenderedPageBreak/>
        <w:t xml:space="preserve">В обоснование апелляционной жалобы ссылается на незаконность решения </w:t>
      </w:r>
      <w:r>
        <w:rPr>
          <w:rStyle w:val="a6"/>
        </w:rPr>
        <w:t>суда</w:t>
      </w:r>
      <w:r>
        <w:rPr>
          <w:i/>
          <w:iCs/>
        </w:rPr>
        <w:t xml:space="preserve">, настаивая на правомерности заключенного с </w:t>
      </w:r>
      <w:proofErr w:type="spellStart"/>
      <w:r>
        <w:rPr>
          <w:i/>
          <w:iCs/>
        </w:rPr>
        <w:t>Аксеновской</w:t>
      </w:r>
      <w:proofErr w:type="spellEnd"/>
      <w:r>
        <w:rPr>
          <w:i/>
          <w:iCs/>
        </w:rPr>
        <w:t xml:space="preserve"> Е.В., в том числе на основании ст.430 ГК РФ договора о послевузовском профессиональном образовании с последующим трудоустройством молодого специалиста и включением в него в качестве обеспечительной меры штрафных санкций в виде штрафа в размере </w:t>
      </w:r>
      <w:r>
        <w:rPr>
          <w:rStyle w:val="others16"/>
          <w:i/>
          <w:iCs/>
        </w:rPr>
        <w:t>&lt;данные изъяты&gt;</w:t>
      </w:r>
      <w:r>
        <w:rPr>
          <w:i/>
          <w:iCs/>
        </w:rPr>
        <w:t xml:space="preserve">, а поскольку ГБУЗ </w:t>
      </w:r>
      <w:r>
        <w:rPr>
          <w:rStyle w:val="a6"/>
        </w:rPr>
        <w:t>Архангельской</w:t>
      </w:r>
      <w:r>
        <w:rPr>
          <w:i/>
          <w:iCs/>
        </w:rPr>
        <w:t xml:space="preserve"> области «</w:t>
      </w:r>
      <w:r>
        <w:rPr>
          <w:rStyle w:val="others17"/>
          <w:i/>
          <w:iCs/>
        </w:rPr>
        <w:t>&lt;данные изъяты&gt;</w:t>
      </w:r>
      <w:r>
        <w:rPr>
          <w:i/>
          <w:iCs/>
        </w:rPr>
        <w:t xml:space="preserve">» не понесло материальных затрат на обучение </w:t>
      </w:r>
      <w:proofErr w:type="spellStart"/>
      <w:r>
        <w:rPr>
          <w:i/>
          <w:iCs/>
        </w:rPr>
        <w:t>Аксеновской</w:t>
      </w:r>
      <w:proofErr w:type="spellEnd"/>
      <w:r>
        <w:rPr>
          <w:i/>
          <w:iCs/>
        </w:rPr>
        <w:t xml:space="preserve"> Е.В., то вправе требовать с ответчика уплаты штрафных санкций за неисполнение договорных обязательств.</w:t>
      </w:r>
    </w:p>
    <w:p w:rsidR="00F81BA8" w:rsidRDefault="00F81BA8" w:rsidP="00F81BA8">
      <w:pPr>
        <w:pStyle w:val="a5"/>
        <w:ind w:firstLine="720"/>
        <w:jc w:val="both"/>
        <w:rPr>
          <w:i/>
          <w:iCs/>
        </w:rPr>
      </w:pPr>
      <w:r>
        <w:rPr>
          <w:i/>
          <w:iCs/>
        </w:rPr>
        <w:t xml:space="preserve">Проверив материалы </w:t>
      </w:r>
      <w:r>
        <w:rPr>
          <w:rStyle w:val="a6"/>
        </w:rPr>
        <w:t>дела</w:t>
      </w:r>
      <w:r>
        <w:rPr>
          <w:i/>
          <w:iCs/>
        </w:rPr>
        <w:t xml:space="preserve">, выслушав объяснения представителя ГБУЗ </w:t>
      </w:r>
      <w:r>
        <w:rPr>
          <w:rStyle w:val="a6"/>
        </w:rPr>
        <w:t>Архангельской</w:t>
      </w:r>
      <w:r>
        <w:rPr>
          <w:i/>
          <w:iCs/>
        </w:rPr>
        <w:t xml:space="preserve"> области «</w:t>
      </w:r>
      <w:r>
        <w:rPr>
          <w:rStyle w:val="others18"/>
          <w:i/>
          <w:iCs/>
        </w:rPr>
        <w:t>&lt;данные изъяты&gt;</w:t>
      </w:r>
      <w:r>
        <w:rPr>
          <w:i/>
          <w:iCs/>
        </w:rPr>
        <w:t xml:space="preserve">» </w:t>
      </w:r>
      <w:proofErr w:type="spellStart"/>
      <w:r>
        <w:rPr>
          <w:i/>
          <w:iCs/>
        </w:rPr>
        <w:t>Папылевой</w:t>
      </w:r>
      <w:proofErr w:type="spellEnd"/>
      <w:r>
        <w:rPr>
          <w:i/>
          <w:iCs/>
        </w:rPr>
        <w:t xml:space="preserve"> Ю.В., полностью поддержавшей доводы апелляционной жалобы, объяснения </w:t>
      </w:r>
      <w:proofErr w:type="spellStart"/>
      <w:r>
        <w:rPr>
          <w:i/>
          <w:iCs/>
        </w:rPr>
        <w:t>Аксеновской</w:t>
      </w:r>
      <w:proofErr w:type="spellEnd"/>
      <w:r>
        <w:rPr>
          <w:i/>
          <w:iCs/>
        </w:rPr>
        <w:t xml:space="preserve"> Е.В., полагавшей указанные доводы жалобы несостоятельными и просившей об оставлении решения </w:t>
      </w:r>
      <w:r>
        <w:rPr>
          <w:rStyle w:val="a6"/>
        </w:rPr>
        <w:t>суда</w:t>
      </w:r>
      <w:r>
        <w:rPr>
          <w:i/>
          <w:iCs/>
        </w:rPr>
        <w:t xml:space="preserve"> без изменения, обсудив доводы апелляционной жалобы истца и возражений от ответчика, </w:t>
      </w:r>
      <w:r>
        <w:rPr>
          <w:rStyle w:val="a6"/>
        </w:rPr>
        <w:t>судебная</w:t>
      </w:r>
      <w:r>
        <w:rPr>
          <w:i/>
          <w:iCs/>
        </w:rPr>
        <w:t xml:space="preserve"> </w:t>
      </w:r>
      <w:r>
        <w:rPr>
          <w:rStyle w:val="a6"/>
        </w:rPr>
        <w:t>коллегия</w:t>
      </w:r>
      <w:r>
        <w:rPr>
          <w:i/>
          <w:iCs/>
        </w:rPr>
        <w:t xml:space="preserve"> приходит к следующему.</w:t>
      </w:r>
    </w:p>
    <w:p w:rsidR="00F81BA8" w:rsidRDefault="00F81BA8" w:rsidP="00F81BA8">
      <w:pPr>
        <w:pStyle w:val="a5"/>
        <w:ind w:firstLine="720"/>
        <w:jc w:val="both"/>
        <w:rPr>
          <w:i/>
          <w:iCs/>
        </w:rPr>
      </w:pPr>
      <w:r>
        <w:rPr>
          <w:rStyle w:val="a6"/>
        </w:rPr>
        <w:t>Судом</w:t>
      </w:r>
      <w:r>
        <w:rPr>
          <w:i/>
          <w:iCs/>
        </w:rPr>
        <w:t xml:space="preserve"> установлено и это не оспаривается сторонами, что 03 апреля 2014 </w:t>
      </w:r>
      <w:r>
        <w:rPr>
          <w:rStyle w:val="a6"/>
        </w:rPr>
        <w:t>года</w:t>
      </w:r>
      <w:r>
        <w:rPr>
          <w:i/>
          <w:iCs/>
        </w:rPr>
        <w:t xml:space="preserve"> между Министерством здравоохранения </w:t>
      </w:r>
      <w:r>
        <w:rPr>
          <w:rStyle w:val="a6"/>
        </w:rPr>
        <w:t>Архангельской</w:t>
      </w:r>
      <w:r>
        <w:rPr>
          <w:i/>
          <w:iCs/>
        </w:rPr>
        <w:t xml:space="preserve"> области, ГБОУ ВПО «</w:t>
      </w:r>
      <w:r>
        <w:rPr>
          <w:rStyle w:val="others19"/>
          <w:i/>
          <w:iCs/>
        </w:rPr>
        <w:t>&lt;данные изъяты&gt;</w:t>
      </w:r>
      <w:r>
        <w:rPr>
          <w:i/>
          <w:iCs/>
        </w:rPr>
        <w:t xml:space="preserve">», ГБУЗ </w:t>
      </w:r>
      <w:r>
        <w:rPr>
          <w:rStyle w:val="a6"/>
        </w:rPr>
        <w:t>Архангельской</w:t>
      </w:r>
      <w:r>
        <w:rPr>
          <w:i/>
          <w:iCs/>
        </w:rPr>
        <w:t xml:space="preserve"> области «</w:t>
      </w:r>
      <w:r>
        <w:rPr>
          <w:rStyle w:val="others20"/>
          <w:i/>
          <w:iCs/>
        </w:rPr>
        <w:t>&lt;данные изъяты&gt;</w:t>
      </w:r>
      <w:r>
        <w:rPr>
          <w:i/>
          <w:iCs/>
        </w:rPr>
        <w:t xml:space="preserve">» (в дальнейшем – Медицинская организация) и </w:t>
      </w:r>
      <w:r>
        <w:rPr>
          <w:rStyle w:val="fio15"/>
          <w:i/>
          <w:iCs/>
        </w:rPr>
        <w:t>ФИО1</w:t>
      </w:r>
      <w:r>
        <w:rPr>
          <w:i/>
          <w:iCs/>
        </w:rPr>
        <w:t xml:space="preserve"> (согласно свидетельству о заключении брака от </w:t>
      </w:r>
      <w:r>
        <w:rPr>
          <w:rStyle w:val="others21"/>
          <w:i/>
          <w:iCs/>
        </w:rPr>
        <w:t>&lt;данные изъяты&gt;</w:t>
      </w:r>
      <w:r>
        <w:rPr>
          <w:i/>
          <w:iCs/>
        </w:rPr>
        <w:t xml:space="preserve"> - </w:t>
      </w:r>
      <w:proofErr w:type="spellStart"/>
      <w:r>
        <w:rPr>
          <w:i/>
          <w:iCs/>
        </w:rPr>
        <w:t>Аксеновская</w:t>
      </w:r>
      <w:proofErr w:type="spellEnd"/>
      <w:r>
        <w:rPr>
          <w:i/>
          <w:iCs/>
        </w:rPr>
        <w:t xml:space="preserve"> Е.В.), именуемой в дальнейшем – Молодой специалист, был заключен Договор о послевузовском профессиональном образовании с последующим трудоустройством молодого специалиста.</w:t>
      </w:r>
    </w:p>
    <w:p w:rsidR="00F81BA8" w:rsidRDefault="00F81BA8" w:rsidP="00F81BA8">
      <w:pPr>
        <w:pStyle w:val="a5"/>
        <w:ind w:firstLine="720"/>
        <w:jc w:val="both"/>
        <w:rPr>
          <w:i/>
          <w:iCs/>
        </w:rPr>
      </w:pPr>
      <w:r>
        <w:rPr>
          <w:i/>
          <w:iCs/>
        </w:rPr>
        <w:t xml:space="preserve">Предметом данного Договора являлось обязательство сторон реализовать послевузовскую профессиональную подготовку в интернатуре и последующее трудоустройство Молодого специалиста для удовлетворения потребности учреждения здравоохранения во враче-специалисте, получившем право на осуществление профессиональной деятельности по специальности </w:t>
      </w:r>
      <w:r>
        <w:rPr>
          <w:rStyle w:val="others22"/>
          <w:i/>
          <w:iCs/>
        </w:rPr>
        <w:t>&lt;данные изъяты&gt;</w:t>
      </w:r>
      <w:r>
        <w:rPr>
          <w:i/>
          <w:iCs/>
        </w:rPr>
        <w:t xml:space="preserve"> (п.1.1).</w:t>
      </w:r>
    </w:p>
    <w:p w:rsidR="00F81BA8" w:rsidRDefault="00F81BA8" w:rsidP="00F81BA8">
      <w:pPr>
        <w:pStyle w:val="a5"/>
        <w:ind w:firstLine="720"/>
        <w:jc w:val="both"/>
        <w:rPr>
          <w:i/>
          <w:iCs/>
        </w:rPr>
      </w:pPr>
      <w:r>
        <w:rPr>
          <w:i/>
          <w:iCs/>
        </w:rPr>
        <w:t xml:space="preserve">В обязанности ответчика по указанному договору входило освоение основной образовательной программы по избранной специальности в соответствии с государственным образовательным стандартом, прибытие в Медицинскую организацию для выполнения работы не позднее 1 сентября 2015 </w:t>
      </w:r>
      <w:r>
        <w:rPr>
          <w:rStyle w:val="a6"/>
        </w:rPr>
        <w:t>года</w:t>
      </w:r>
      <w:r>
        <w:rPr>
          <w:i/>
          <w:iCs/>
        </w:rPr>
        <w:t xml:space="preserve">, заключение с ней трудового договора и отработка не менее трех лет по окончанию интернатуры и заключения трудового договора (п.2.3.3; п.2.3.4; п.2.3.5).Согласно пункту 3.5 указанного Договора предусмотрена выплата Молодым специалистом штрафа в размере </w:t>
      </w:r>
      <w:r>
        <w:rPr>
          <w:rStyle w:val="others23"/>
          <w:i/>
          <w:iCs/>
        </w:rPr>
        <w:t>&lt;данные изъяты&gt;</w:t>
      </w:r>
      <w:r>
        <w:rPr>
          <w:i/>
          <w:iCs/>
        </w:rPr>
        <w:t xml:space="preserve"> в случае неявки по окончании СГМУ в Медицинскую организацию для заключения трудового договора либо отказа заключить трудовой договор без уважительных причин после получения документа государственного образца о послевузовском профессиональном образовании. </w:t>
      </w:r>
    </w:p>
    <w:p w:rsidR="00F81BA8" w:rsidRDefault="00F81BA8" w:rsidP="00F81BA8">
      <w:pPr>
        <w:pStyle w:val="a5"/>
        <w:ind w:firstLine="720"/>
        <w:jc w:val="both"/>
        <w:rPr>
          <w:i/>
          <w:iCs/>
        </w:rPr>
      </w:pPr>
      <w:proofErr w:type="spellStart"/>
      <w:r>
        <w:rPr>
          <w:i/>
          <w:iCs/>
        </w:rPr>
        <w:t>Аксеновская</w:t>
      </w:r>
      <w:proofErr w:type="spellEnd"/>
      <w:r>
        <w:rPr>
          <w:i/>
          <w:iCs/>
        </w:rPr>
        <w:t xml:space="preserve"> Е.В. освоила основную образовательную программу по специальности «</w:t>
      </w:r>
      <w:r>
        <w:rPr>
          <w:rStyle w:val="others24"/>
          <w:i/>
          <w:iCs/>
        </w:rPr>
        <w:t>&lt;данные изъяты&gt;</w:t>
      </w:r>
      <w:r>
        <w:rPr>
          <w:i/>
          <w:iCs/>
        </w:rPr>
        <w:t xml:space="preserve">», однако обязанности до 01 сентября 2015 </w:t>
      </w:r>
      <w:r>
        <w:rPr>
          <w:rStyle w:val="a6"/>
        </w:rPr>
        <w:t>года</w:t>
      </w:r>
      <w:r>
        <w:rPr>
          <w:i/>
          <w:iCs/>
        </w:rPr>
        <w:t xml:space="preserve"> явиться в ГБУЗ </w:t>
      </w:r>
      <w:r>
        <w:rPr>
          <w:rStyle w:val="a6"/>
        </w:rPr>
        <w:t>Архангельской</w:t>
      </w:r>
      <w:r>
        <w:rPr>
          <w:i/>
          <w:iCs/>
        </w:rPr>
        <w:t xml:space="preserve"> области «</w:t>
      </w:r>
      <w:r>
        <w:rPr>
          <w:rStyle w:val="others25"/>
          <w:i/>
          <w:iCs/>
        </w:rPr>
        <w:t>&lt;данные изъяты&gt;</w:t>
      </w:r>
      <w:r>
        <w:rPr>
          <w:i/>
          <w:iCs/>
        </w:rPr>
        <w:t xml:space="preserve">» и заключить трудовой договор не исполнила, пояснив в </w:t>
      </w:r>
      <w:r>
        <w:rPr>
          <w:rStyle w:val="a6"/>
        </w:rPr>
        <w:t>судебном</w:t>
      </w:r>
      <w:r>
        <w:rPr>
          <w:i/>
          <w:iCs/>
        </w:rPr>
        <w:t xml:space="preserve"> заседании, что она действительно имела намерения трудоустроиться к истцу, однако в связи со сложившимися семейными обстоятельствами (отказ работодателя мужа перевести его в город Северодвинск), устроилась на работу в ГБУЗ </w:t>
      </w:r>
      <w:r>
        <w:rPr>
          <w:rStyle w:val="a6"/>
        </w:rPr>
        <w:t>Архангельской</w:t>
      </w:r>
      <w:r>
        <w:rPr>
          <w:i/>
          <w:iCs/>
        </w:rPr>
        <w:t xml:space="preserve"> области «</w:t>
      </w:r>
      <w:r>
        <w:rPr>
          <w:rStyle w:val="others26"/>
          <w:i/>
          <w:iCs/>
        </w:rPr>
        <w:t>&lt;данные изъяты&gt;</w:t>
      </w:r>
      <w:r>
        <w:rPr>
          <w:i/>
          <w:iCs/>
        </w:rPr>
        <w:t>».</w:t>
      </w:r>
    </w:p>
    <w:p w:rsidR="00F81BA8" w:rsidRDefault="00F81BA8" w:rsidP="00F81BA8">
      <w:pPr>
        <w:pStyle w:val="a5"/>
        <w:ind w:firstLine="720"/>
        <w:jc w:val="both"/>
        <w:rPr>
          <w:i/>
          <w:iCs/>
        </w:rPr>
      </w:pPr>
      <w:r>
        <w:rPr>
          <w:i/>
          <w:iCs/>
        </w:rPr>
        <w:t xml:space="preserve">Отказывая в иске о взыскании с </w:t>
      </w:r>
      <w:proofErr w:type="spellStart"/>
      <w:r>
        <w:rPr>
          <w:i/>
          <w:iCs/>
        </w:rPr>
        <w:t>Аксеновской</w:t>
      </w:r>
      <w:proofErr w:type="spellEnd"/>
      <w:r>
        <w:rPr>
          <w:i/>
          <w:iCs/>
        </w:rPr>
        <w:t xml:space="preserve"> Е.В. штрафа в размере </w:t>
      </w:r>
      <w:r>
        <w:rPr>
          <w:rStyle w:val="others27"/>
          <w:i/>
          <w:iCs/>
        </w:rPr>
        <w:t>&lt;данные изъяты</w:t>
      </w:r>
      <w:proofErr w:type="gramStart"/>
      <w:r>
        <w:rPr>
          <w:rStyle w:val="others27"/>
          <w:i/>
          <w:iCs/>
        </w:rPr>
        <w:t>&gt;</w:t>
      </w:r>
      <w:r>
        <w:rPr>
          <w:i/>
          <w:iCs/>
        </w:rPr>
        <w:t>.,</w:t>
      </w:r>
      <w:proofErr w:type="gramEnd"/>
      <w:r>
        <w:rPr>
          <w:i/>
          <w:iCs/>
        </w:rPr>
        <w:t xml:space="preserve"> </w:t>
      </w:r>
      <w:r>
        <w:rPr>
          <w:rStyle w:val="a6"/>
        </w:rPr>
        <w:t>суд</w:t>
      </w:r>
      <w:r>
        <w:rPr>
          <w:i/>
          <w:iCs/>
        </w:rPr>
        <w:t xml:space="preserve"> первой инстанции правильно исходил из того, что спорные правоотношения сторон регулируются нормами трудового законодательства, поэтому условие, содержащееся в договоре от 03.04.2014 о выплате штрафа, противоречит нормам ТК РФ, в том числе ст.249 ТК РФ, ухудшает </w:t>
      </w:r>
      <w:r>
        <w:rPr>
          <w:i/>
          <w:iCs/>
        </w:rPr>
        <w:lastRenderedPageBreak/>
        <w:t xml:space="preserve">положение работника и не подлежит применению при разрешении заявленного ГБУЗ </w:t>
      </w:r>
      <w:r>
        <w:rPr>
          <w:rStyle w:val="a6"/>
        </w:rPr>
        <w:t>Архангельской</w:t>
      </w:r>
      <w:r>
        <w:rPr>
          <w:i/>
          <w:iCs/>
        </w:rPr>
        <w:t xml:space="preserve"> области «</w:t>
      </w:r>
      <w:r>
        <w:rPr>
          <w:rStyle w:val="others28"/>
          <w:i/>
          <w:iCs/>
        </w:rPr>
        <w:t>&lt;данные изъяты&gt;</w:t>
      </w:r>
      <w:r>
        <w:rPr>
          <w:i/>
          <w:iCs/>
        </w:rPr>
        <w:t>» иска.</w:t>
      </w:r>
    </w:p>
    <w:p w:rsidR="00F81BA8" w:rsidRDefault="00F81BA8" w:rsidP="00F81BA8">
      <w:pPr>
        <w:pStyle w:val="a5"/>
        <w:ind w:firstLine="720"/>
        <w:jc w:val="both"/>
        <w:rPr>
          <w:i/>
          <w:iCs/>
        </w:rPr>
      </w:pPr>
      <w:r>
        <w:rPr>
          <w:rStyle w:val="a6"/>
        </w:rPr>
        <w:t>Судебная</w:t>
      </w:r>
      <w:r>
        <w:rPr>
          <w:i/>
          <w:iCs/>
        </w:rPr>
        <w:t xml:space="preserve"> </w:t>
      </w:r>
      <w:r>
        <w:rPr>
          <w:rStyle w:val="a6"/>
        </w:rPr>
        <w:t>коллегия</w:t>
      </w:r>
      <w:r>
        <w:rPr>
          <w:i/>
          <w:iCs/>
        </w:rPr>
        <w:t xml:space="preserve"> с решением и выводами </w:t>
      </w:r>
      <w:r>
        <w:rPr>
          <w:rStyle w:val="a6"/>
        </w:rPr>
        <w:t>суда</w:t>
      </w:r>
      <w:r>
        <w:rPr>
          <w:i/>
          <w:iCs/>
        </w:rPr>
        <w:t xml:space="preserve"> согласна, как основанными на нормах материального права и фактических обстоятельствах </w:t>
      </w:r>
      <w:r>
        <w:rPr>
          <w:rStyle w:val="a6"/>
        </w:rPr>
        <w:t>дела</w:t>
      </w:r>
      <w:r>
        <w:rPr>
          <w:i/>
          <w:iCs/>
        </w:rPr>
        <w:t>, в связи с чем доводы подателя апелляционной жалобы находит несостоятельными.</w:t>
      </w:r>
    </w:p>
    <w:p w:rsidR="00F81BA8" w:rsidRDefault="00F81BA8" w:rsidP="00F81BA8">
      <w:pPr>
        <w:pStyle w:val="a5"/>
        <w:ind w:firstLine="720"/>
        <w:jc w:val="both"/>
        <w:rPr>
          <w:i/>
          <w:iCs/>
        </w:rPr>
      </w:pPr>
      <w:r>
        <w:rPr>
          <w:i/>
          <w:iCs/>
        </w:rPr>
        <w:t xml:space="preserve">Истец не учитывает, что заключенный 03 апреля 2014 </w:t>
      </w:r>
      <w:r>
        <w:rPr>
          <w:rStyle w:val="a6"/>
        </w:rPr>
        <w:t>года</w:t>
      </w:r>
      <w:r>
        <w:rPr>
          <w:i/>
          <w:iCs/>
        </w:rPr>
        <w:t xml:space="preserve"> с ответчиком договор о послевузовском профессиональном образовании с последующим трудоустройством молодого специалиста является разновидностью ученического договора, а правоотношения сторон по заключению таких договоров на обучение и взысканию затрат на обучение регулируются не нормами ГК РФ, а нормами трудового законодательства, в частности главой 32 ТК РФ и статьей 249 ТК РФ, поэтому ссылка в жалобе на ст.430 ГК РФ несостоятельна.</w:t>
      </w:r>
    </w:p>
    <w:p w:rsidR="00F81BA8" w:rsidRDefault="00F81BA8" w:rsidP="00F81BA8">
      <w:pPr>
        <w:pStyle w:val="a5"/>
        <w:ind w:firstLine="720"/>
        <w:jc w:val="both"/>
        <w:rPr>
          <w:i/>
          <w:iCs/>
        </w:rPr>
      </w:pPr>
      <w:r>
        <w:rPr>
          <w:i/>
          <w:iCs/>
        </w:rPr>
        <w:t>В соответствии с ч.2 ст.207 ТК РФ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81BA8" w:rsidRDefault="00F81BA8" w:rsidP="00F81BA8">
      <w:pPr>
        <w:pStyle w:val="a5"/>
        <w:ind w:firstLine="720"/>
        <w:jc w:val="both"/>
        <w:rPr>
          <w:i/>
          <w:iCs/>
        </w:rPr>
      </w:pPr>
      <w:r>
        <w:rPr>
          <w:i/>
          <w:iCs/>
        </w:rPr>
        <w:t>Согласно ст.249 ТК РФ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81BA8" w:rsidRDefault="00F81BA8" w:rsidP="00F81BA8">
      <w:pPr>
        <w:pStyle w:val="a5"/>
        <w:ind w:firstLine="720"/>
        <w:jc w:val="both"/>
        <w:rPr>
          <w:i/>
          <w:iCs/>
        </w:rPr>
      </w:pPr>
      <w:r>
        <w:rPr>
          <w:i/>
          <w:iCs/>
        </w:rPr>
        <w:t xml:space="preserve">Как правильно указал суд в решении, в силу указанных норм и положений ст.9 ст.206 ТК РФ ученический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трудовым договором может конкретизироваться материальная ответственность сторон, но ответственность работодателя перед работником не может быть ниже, а работника перед работодателем - выше, чем это предусмотрено законом, условия ученического договора, противоречащие настоящему Кодексу, коллективному договору, соглашениям, являются недействительными и не применяются, в связи с чем, в рассматриваемом споре применение к трудовым отношениям норм гражданского права, регулирующим вопросы установления штрафа, неправомерно. </w:t>
      </w:r>
    </w:p>
    <w:p w:rsidR="00F81BA8" w:rsidRDefault="00F81BA8" w:rsidP="00F81BA8">
      <w:pPr>
        <w:pStyle w:val="a5"/>
        <w:ind w:firstLine="720"/>
        <w:jc w:val="both"/>
        <w:rPr>
          <w:i/>
          <w:iCs/>
        </w:rPr>
      </w:pPr>
      <w:r>
        <w:rPr>
          <w:i/>
          <w:iCs/>
        </w:rPr>
        <w:t>С учетом изложенного, суд правильно отказал в иске ГБУЗ Архангельская область «</w:t>
      </w:r>
      <w:r>
        <w:rPr>
          <w:rStyle w:val="others29"/>
          <w:i/>
          <w:iCs/>
        </w:rPr>
        <w:t>&lt;данные изъяты&gt;</w:t>
      </w:r>
      <w:r>
        <w:rPr>
          <w:i/>
          <w:iCs/>
        </w:rPr>
        <w:t xml:space="preserve">» о взыскании с </w:t>
      </w:r>
      <w:proofErr w:type="spellStart"/>
      <w:r>
        <w:rPr>
          <w:i/>
          <w:iCs/>
        </w:rPr>
        <w:t>Аксеновской</w:t>
      </w:r>
      <w:proofErr w:type="spellEnd"/>
      <w:r>
        <w:rPr>
          <w:i/>
          <w:iCs/>
        </w:rPr>
        <w:t xml:space="preserve"> Е.В. штрафа за неисполнение условий ученического договора в размере </w:t>
      </w:r>
      <w:r>
        <w:rPr>
          <w:rStyle w:val="others30"/>
          <w:i/>
          <w:iCs/>
        </w:rPr>
        <w:t>&lt;данные изъяты</w:t>
      </w:r>
      <w:proofErr w:type="gramStart"/>
      <w:r>
        <w:rPr>
          <w:rStyle w:val="others30"/>
          <w:i/>
          <w:iCs/>
        </w:rPr>
        <w:t>&gt;</w:t>
      </w:r>
      <w:r>
        <w:rPr>
          <w:i/>
          <w:iCs/>
        </w:rPr>
        <w:t>.,</w:t>
      </w:r>
      <w:proofErr w:type="gramEnd"/>
      <w:r>
        <w:rPr>
          <w:i/>
          <w:iCs/>
        </w:rPr>
        <w:t xml:space="preserve"> а также расходов на оплату услуг представителя, как производного требования, поскольку условие, содержащееся в договоре от 03 апреля 2014 года о выплате штрафа, противоречит действующему трудовому законодательству, нормы которого запрещают ухудшать положение работника. Указанное условие в ученическом договоре о выплате штрафа является недействительным и не подлежащим применению.</w:t>
      </w:r>
    </w:p>
    <w:p w:rsidR="00F81BA8" w:rsidRDefault="00F81BA8" w:rsidP="00F81BA8">
      <w:pPr>
        <w:pStyle w:val="a5"/>
        <w:ind w:firstLine="720"/>
        <w:jc w:val="both"/>
        <w:rPr>
          <w:i/>
          <w:iCs/>
        </w:rPr>
      </w:pPr>
      <w:r>
        <w:rPr>
          <w:i/>
          <w:iCs/>
        </w:rPr>
        <w:t>Каких-либо новых данных, не учтенных судом первой инстанции при разрешении спора, апелляционная жалоба истца не содержит. Фактически ее доводы сводятся к ошибочному толкованию норм материального права, в связи с чем судебной коллегией не принимаются.</w:t>
      </w:r>
    </w:p>
    <w:p w:rsidR="00F81BA8" w:rsidRDefault="00F81BA8" w:rsidP="00F81BA8">
      <w:pPr>
        <w:pStyle w:val="a5"/>
        <w:ind w:firstLine="720"/>
        <w:jc w:val="both"/>
        <w:rPr>
          <w:i/>
          <w:iCs/>
        </w:rPr>
      </w:pPr>
      <w:r>
        <w:rPr>
          <w:i/>
          <w:iCs/>
        </w:rPr>
        <w:lastRenderedPageBreak/>
        <w:t xml:space="preserve">Таким образом, поскольку обстоятельства, имеющие значение для дела, судом первой инстанции определены верно, нормы материального права применены и истолкованы правильно, нарушений процессуальных норм не допущено, то судебная коллегия не находит оснований для отмены принятого судом решения. </w:t>
      </w:r>
    </w:p>
    <w:p w:rsidR="00F81BA8" w:rsidRDefault="00F81BA8" w:rsidP="00F81BA8">
      <w:pPr>
        <w:pStyle w:val="a5"/>
        <w:ind w:firstLine="720"/>
        <w:jc w:val="both"/>
        <w:rPr>
          <w:i/>
          <w:iCs/>
        </w:rPr>
      </w:pPr>
      <w:r>
        <w:rPr>
          <w:i/>
          <w:iCs/>
        </w:rPr>
        <w:t>Руководствуясь ст.ст.328, 329 ГПК РФ, судебная коллегия</w:t>
      </w:r>
    </w:p>
    <w:p w:rsidR="00F81BA8" w:rsidRDefault="00F81BA8" w:rsidP="00F81BA8">
      <w:pPr>
        <w:pStyle w:val="a5"/>
        <w:ind w:firstLine="720"/>
        <w:jc w:val="center"/>
        <w:rPr>
          <w:i/>
          <w:iCs/>
        </w:rPr>
      </w:pPr>
      <w:r>
        <w:rPr>
          <w:i/>
          <w:iCs/>
        </w:rPr>
        <w:t>определила:</w:t>
      </w:r>
    </w:p>
    <w:p w:rsidR="00F81BA8" w:rsidRDefault="00F81BA8" w:rsidP="00F81BA8">
      <w:pPr>
        <w:pStyle w:val="a5"/>
        <w:ind w:firstLine="720"/>
        <w:jc w:val="both"/>
        <w:rPr>
          <w:i/>
          <w:iCs/>
        </w:rPr>
      </w:pPr>
      <w:r>
        <w:rPr>
          <w:i/>
          <w:iCs/>
        </w:rPr>
        <w:t>решение Приморского районного суда Архангельской области от 24 ноября 2015 года оставить без изменения, апелляционную жалобу главного врача ГБУЗ Архангельской области «</w:t>
      </w:r>
      <w:r>
        <w:rPr>
          <w:rStyle w:val="others31"/>
          <w:i/>
          <w:iCs/>
        </w:rPr>
        <w:t>&lt;данные изъяты&gt;</w:t>
      </w:r>
      <w:r>
        <w:rPr>
          <w:i/>
          <w:iCs/>
        </w:rPr>
        <w:t>» Павловой Е.А. – без удовлетворения.</w:t>
      </w:r>
    </w:p>
    <w:p w:rsidR="00F81BA8" w:rsidRDefault="00F81BA8" w:rsidP="00F81BA8">
      <w:pPr>
        <w:pStyle w:val="a5"/>
        <w:ind w:firstLine="720"/>
        <w:jc w:val="both"/>
        <w:rPr>
          <w:i/>
          <w:iCs/>
        </w:rPr>
      </w:pPr>
      <w:r>
        <w:rPr>
          <w:i/>
          <w:iCs/>
        </w:rPr>
        <w:t xml:space="preserve">Председательствующий </w:t>
      </w:r>
      <w:proofErr w:type="spellStart"/>
      <w:r>
        <w:rPr>
          <w:i/>
          <w:iCs/>
        </w:rPr>
        <w:t>Н.В.Дивин</w:t>
      </w:r>
      <w:proofErr w:type="spellEnd"/>
    </w:p>
    <w:p w:rsidR="00F81BA8" w:rsidRDefault="00F81BA8" w:rsidP="00F81BA8">
      <w:pPr>
        <w:pStyle w:val="a5"/>
        <w:ind w:firstLine="720"/>
        <w:jc w:val="both"/>
        <w:rPr>
          <w:i/>
          <w:iCs/>
        </w:rPr>
      </w:pPr>
      <w:r>
        <w:rPr>
          <w:i/>
          <w:iCs/>
        </w:rPr>
        <w:t xml:space="preserve">Судьи </w:t>
      </w:r>
      <w:proofErr w:type="spellStart"/>
      <w:r>
        <w:rPr>
          <w:i/>
          <w:iCs/>
        </w:rPr>
        <w:t>Д.А.Маслов</w:t>
      </w:r>
      <w:proofErr w:type="spellEnd"/>
    </w:p>
    <w:p w:rsidR="00F81BA8" w:rsidRDefault="00F81BA8" w:rsidP="00F81BA8">
      <w:pPr>
        <w:pStyle w:val="a5"/>
        <w:ind w:firstLine="720"/>
        <w:jc w:val="both"/>
        <w:rPr>
          <w:i/>
          <w:iCs/>
        </w:rPr>
      </w:pPr>
      <w:proofErr w:type="spellStart"/>
      <w:r>
        <w:rPr>
          <w:i/>
          <w:iCs/>
        </w:rPr>
        <w:t>Л.Ю.Панас</w:t>
      </w:r>
      <w:proofErr w:type="spellEnd"/>
    </w:p>
    <w:p w:rsidR="00A06085" w:rsidRPr="00F81BA8" w:rsidRDefault="00A06085" w:rsidP="00F81BA8"/>
    <w:sectPr w:rsidR="00A06085" w:rsidRPr="00F81BA8" w:rsidSect="00C23C1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CF"/>
    <w:rsid w:val="00006FAB"/>
    <w:rsid w:val="00116694"/>
    <w:rsid w:val="00321B9E"/>
    <w:rsid w:val="00400E90"/>
    <w:rsid w:val="006D0D47"/>
    <w:rsid w:val="00747035"/>
    <w:rsid w:val="007840CF"/>
    <w:rsid w:val="00795242"/>
    <w:rsid w:val="00817FF3"/>
    <w:rsid w:val="00965261"/>
    <w:rsid w:val="009908AC"/>
    <w:rsid w:val="00A06085"/>
    <w:rsid w:val="00B850A7"/>
    <w:rsid w:val="00C10074"/>
    <w:rsid w:val="00C429E9"/>
    <w:rsid w:val="00D56F35"/>
    <w:rsid w:val="00F432D0"/>
    <w:rsid w:val="00F73A95"/>
    <w:rsid w:val="00F8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B3EE-552D-4AB4-BB97-121A80E4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FF3"/>
    <w:pPr>
      <w:ind w:left="720"/>
      <w:contextualSpacing/>
    </w:pPr>
  </w:style>
  <w:style w:type="character" w:styleId="a4">
    <w:name w:val="Hyperlink"/>
    <w:basedOn w:val="a0"/>
    <w:uiPriority w:val="99"/>
    <w:unhideWhenUsed/>
    <w:rsid w:val="009908AC"/>
    <w:rPr>
      <w:color w:val="0563C1" w:themeColor="hyperlink"/>
      <w:u w:val="single"/>
    </w:rPr>
  </w:style>
  <w:style w:type="paragraph" w:styleId="a5">
    <w:name w:val="Normal (Web)"/>
    <w:basedOn w:val="a"/>
    <w:uiPriority w:val="99"/>
    <w:semiHidden/>
    <w:unhideWhenUsed/>
    <w:rsid w:val="00F81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F81BA8"/>
  </w:style>
  <w:style w:type="character" w:styleId="a6">
    <w:name w:val="Emphasis"/>
    <w:basedOn w:val="a0"/>
    <w:uiPriority w:val="20"/>
    <w:qFormat/>
    <w:rsid w:val="00F81BA8"/>
    <w:rPr>
      <w:i/>
      <w:iCs/>
    </w:rPr>
  </w:style>
  <w:style w:type="character" w:customStyle="1" w:styleId="others2">
    <w:name w:val="others2"/>
    <w:basedOn w:val="a0"/>
    <w:rsid w:val="00F81BA8"/>
  </w:style>
  <w:style w:type="character" w:customStyle="1" w:styleId="others3">
    <w:name w:val="others3"/>
    <w:basedOn w:val="a0"/>
    <w:rsid w:val="00F81BA8"/>
  </w:style>
  <w:style w:type="character" w:customStyle="1" w:styleId="fio14">
    <w:name w:val="fio14"/>
    <w:basedOn w:val="a0"/>
    <w:rsid w:val="00F81BA8"/>
  </w:style>
  <w:style w:type="character" w:customStyle="1" w:styleId="others4">
    <w:name w:val="others4"/>
    <w:basedOn w:val="a0"/>
    <w:rsid w:val="00F81BA8"/>
  </w:style>
  <w:style w:type="character" w:customStyle="1" w:styleId="others5">
    <w:name w:val="others5"/>
    <w:basedOn w:val="a0"/>
    <w:rsid w:val="00F81BA8"/>
  </w:style>
  <w:style w:type="character" w:customStyle="1" w:styleId="fio15">
    <w:name w:val="fio15"/>
    <w:basedOn w:val="a0"/>
    <w:rsid w:val="00F81BA8"/>
  </w:style>
  <w:style w:type="character" w:customStyle="1" w:styleId="others6">
    <w:name w:val="others6"/>
    <w:basedOn w:val="a0"/>
    <w:rsid w:val="00F81BA8"/>
  </w:style>
  <w:style w:type="character" w:customStyle="1" w:styleId="others7">
    <w:name w:val="others7"/>
    <w:basedOn w:val="a0"/>
    <w:rsid w:val="00F81BA8"/>
  </w:style>
  <w:style w:type="character" w:customStyle="1" w:styleId="others8">
    <w:name w:val="others8"/>
    <w:basedOn w:val="a0"/>
    <w:rsid w:val="00F81BA8"/>
  </w:style>
  <w:style w:type="character" w:customStyle="1" w:styleId="others9">
    <w:name w:val="others9"/>
    <w:basedOn w:val="a0"/>
    <w:rsid w:val="00F81BA8"/>
  </w:style>
  <w:style w:type="character" w:customStyle="1" w:styleId="others10">
    <w:name w:val="others10"/>
    <w:basedOn w:val="a0"/>
    <w:rsid w:val="00F81BA8"/>
  </w:style>
  <w:style w:type="character" w:customStyle="1" w:styleId="others11">
    <w:name w:val="others11"/>
    <w:basedOn w:val="a0"/>
    <w:rsid w:val="00F81BA8"/>
  </w:style>
  <w:style w:type="character" w:customStyle="1" w:styleId="others12">
    <w:name w:val="others12"/>
    <w:basedOn w:val="a0"/>
    <w:rsid w:val="00F81BA8"/>
  </w:style>
  <w:style w:type="character" w:customStyle="1" w:styleId="others13">
    <w:name w:val="others13"/>
    <w:basedOn w:val="a0"/>
    <w:rsid w:val="00F81BA8"/>
  </w:style>
  <w:style w:type="character" w:customStyle="1" w:styleId="others14">
    <w:name w:val="others14"/>
    <w:basedOn w:val="a0"/>
    <w:rsid w:val="00F81BA8"/>
  </w:style>
  <w:style w:type="character" w:customStyle="1" w:styleId="others15">
    <w:name w:val="others15"/>
    <w:basedOn w:val="a0"/>
    <w:rsid w:val="00F81BA8"/>
  </w:style>
  <w:style w:type="character" w:customStyle="1" w:styleId="others16">
    <w:name w:val="others16"/>
    <w:basedOn w:val="a0"/>
    <w:rsid w:val="00F81BA8"/>
  </w:style>
  <w:style w:type="character" w:customStyle="1" w:styleId="others17">
    <w:name w:val="others17"/>
    <w:basedOn w:val="a0"/>
    <w:rsid w:val="00F81BA8"/>
  </w:style>
  <w:style w:type="character" w:customStyle="1" w:styleId="others18">
    <w:name w:val="others18"/>
    <w:basedOn w:val="a0"/>
    <w:rsid w:val="00F81BA8"/>
  </w:style>
  <w:style w:type="character" w:customStyle="1" w:styleId="others19">
    <w:name w:val="others19"/>
    <w:basedOn w:val="a0"/>
    <w:rsid w:val="00F81BA8"/>
  </w:style>
  <w:style w:type="character" w:customStyle="1" w:styleId="others20">
    <w:name w:val="others20"/>
    <w:basedOn w:val="a0"/>
    <w:rsid w:val="00F81BA8"/>
  </w:style>
  <w:style w:type="character" w:customStyle="1" w:styleId="others21">
    <w:name w:val="others21"/>
    <w:basedOn w:val="a0"/>
    <w:rsid w:val="00F81BA8"/>
  </w:style>
  <w:style w:type="character" w:customStyle="1" w:styleId="others22">
    <w:name w:val="others22"/>
    <w:basedOn w:val="a0"/>
    <w:rsid w:val="00F81BA8"/>
  </w:style>
  <w:style w:type="character" w:customStyle="1" w:styleId="others23">
    <w:name w:val="others23"/>
    <w:basedOn w:val="a0"/>
    <w:rsid w:val="00F81BA8"/>
  </w:style>
  <w:style w:type="character" w:customStyle="1" w:styleId="others24">
    <w:name w:val="others24"/>
    <w:basedOn w:val="a0"/>
    <w:rsid w:val="00F81BA8"/>
  </w:style>
  <w:style w:type="character" w:customStyle="1" w:styleId="others25">
    <w:name w:val="others25"/>
    <w:basedOn w:val="a0"/>
    <w:rsid w:val="00F81BA8"/>
  </w:style>
  <w:style w:type="character" w:customStyle="1" w:styleId="others26">
    <w:name w:val="others26"/>
    <w:basedOn w:val="a0"/>
    <w:rsid w:val="00F81BA8"/>
  </w:style>
  <w:style w:type="character" w:customStyle="1" w:styleId="others27">
    <w:name w:val="others27"/>
    <w:basedOn w:val="a0"/>
    <w:rsid w:val="00F81BA8"/>
  </w:style>
  <w:style w:type="character" w:customStyle="1" w:styleId="others28">
    <w:name w:val="others28"/>
    <w:basedOn w:val="a0"/>
    <w:rsid w:val="00F81BA8"/>
  </w:style>
  <w:style w:type="character" w:customStyle="1" w:styleId="others29">
    <w:name w:val="others29"/>
    <w:basedOn w:val="a0"/>
    <w:rsid w:val="00F81BA8"/>
  </w:style>
  <w:style w:type="character" w:customStyle="1" w:styleId="others30">
    <w:name w:val="others30"/>
    <w:basedOn w:val="a0"/>
    <w:rsid w:val="00F81BA8"/>
  </w:style>
  <w:style w:type="character" w:customStyle="1" w:styleId="others31">
    <w:name w:val="others31"/>
    <w:basedOn w:val="a0"/>
    <w:rsid w:val="00F8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dcterms:created xsi:type="dcterms:W3CDTF">2019-11-30T13:26:00Z</dcterms:created>
  <dcterms:modified xsi:type="dcterms:W3CDTF">2019-11-30T21:51:00Z</dcterms:modified>
</cp:coreProperties>
</file>